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alkengro"/>
        <w:rPr>
          <w:lang w:val="de-D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-5080</wp:posOffset>
                </wp:positionH>
                <wp:positionV relativeFrom="margin">
                  <wp:posOffset>635</wp:posOffset>
                </wp:positionV>
                <wp:extent cx="7645400" cy="920750"/>
                <wp:effectExtent l="0" t="0" r="0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5400" cy="920750"/>
                        </a:xfrm>
                        <a:prstGeom prst="rect">
                          <a:avLst/>
                        </a:prstGeom>
                        <a:solidFill>
                          <a:srgbClr val="D9D9E1">
                            <a:alpha val="50196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.4pt;margin-top:.05pt;width:602pt;height:7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" fillcolor="#d9d9e1" stroked="f">
                <v:fill opacity="32896f"/>
                <v:path arrowok="t"/>
                <w10:wrap anchorx="page" anchory="margin"/>
                <w10:anchorlock/>
              </v:rect>
            </w:pict>
          </mc:Fallback>
        </mc:AlternateContent>
      </w:r>
      <w:r>
        <w:rPr>
          <w:lang w:val="de-DE"/>
        </w:rPr>
        <w:t>Informationsblatt Ethikunterlagen des DZHK e.V.</w:t>
      </w:r>
    </w:p>
    <w:p>
      <w:pPr>
        <w:pStyle w:val="Balkenklein"/>
        <w:rPr>
          <w:lang w:val="de-DE"/>
        </w:rPr>
      </w:pPr>
      <w:r>
        <w:rPr>
          <w:lang w:val="de-DE"/>
        </w:rPr>
        <w:t xml:space="preserve">Monika Kraus, 10.09.2019 </w:t>
      </w:r>
    </w:p>
    <w:p/>
    <w:p>
      <w:r>
        <w:t>Aufgabe des DZHK ist es, Translation zu fördern. Daher möchte das DZHK mit den im Rahmen der gefö</w:t>
      </w:r>
      <w:r>
        <w:t>r</w:t>
      </w:r>
      <w:r>
        <w:t xml:space="preserve">derten Studien gewonnen Daten und Biomaterialien eine qualitativ hochwertige und standardisierte Daten- und Biomaterialsammlung aufbauen, um eine weitergehende Forschung im biomedizinischen Bereich zu ermöglichen. Zu diesem Zwecke bedarf es standardisierter und harmonisierter Prozesse sowie einer funktionierenden Infrastruktur.  </w:t>
      </w:r>
    </w:p>
    <w:p>
      <w:r>
        <w:t>Diese Infrastruktur, die sogenannte „klinisch-wissenschaftliche Forschungsplattform“ wird von allen DZHK-Studien genutzt. Sie besteht aus dem zentralen Datenmanagement mit Treuhandstelle, Datenhaltung und Transferstelle, IT-Lab (Biomaterialmanagement, Laborinformations- und Managementsystem LIMS), Bilddatenmanag</w:t>
      </w:r>
      <w:r>
        <w:t>e</w:t>
      </w:r>
      <w:r>
        <w:t xml:space="preserve">ment-System (BDMS) und dem </w:t>
      </w:r>
      <w:r>
        <w:rPr>
          <w:b/>
        </w:rPr>
        <w:t>Ethik-Projekt</w:t>
      </w:r>
      <w:r>
        <w:t>.</w:t>
      </w:r>
    </w:p>
    <w:p>
      <w:pPr>
        <w:rPr>
          <w:u w:val="single"/>
        </w:rPr>
      </w:pPr>
    </w:p>
    <w:p>
      <w:pPr>
        <w:rPr>
          <w:b/>
          <w:u w:val="single"/>
        </w:rPr>
      </w:pPr>
      <w:r>
        <w:rPr>
          <w:b/>
          <w:u w:val="single"/>
        </w:rPr>
        <w:t>Die Aufgaben des Ethik-Projektes des DZHK</w:t>
      </w:r>
    </w:p>
    <w:p>
      <w:r>
        <w:t>Die Hauptaufgabe des Ethik-Projektes ist es, die klinisch-wissenschaftliche Forschungsplattform in den Patiente</w:t>
      </w:r>
      <w:r>
        <w:t>n</w:t>
      </w:r>
      <w:r>
        <w:t>informationen und –Einwilligungen korrekt und adäquat darzustellen sowie eine spätere Nutzung von Daten und Biomaterialien für wissenschaftliche Projekte aus der biomedizinischen Forschung mö</w:t>
      </w:r>
      <w:r>
        <w:t>g</w:t>
      </w:r>
      <w:r>
        <w:t>lich zu machen. Daraus resultiert eine enge Abstimmung mit der Unabhängigen Treuhandstelle bezüglich der inhaltlichen und administrativen Formatierung der Unterlagen für die Umsetzung ins IT-System.</w:t>
      </w:r>
    </w:p>
    <w:p>
      <w:pPr>
        <w:spacing w:after="0"/>
      </w:pPr>
    </w:p>
    <w:p>
      <w:pPr>
        <w:spacing w:after="0"/>
        <w:rPr>
          <w:b/>
          <w:u w:val="single"/>
        </w:rPr>
      </w:pPr>
      <w:r>
        <w:rPr>
          <w:b/>
          <w:u w:val="single"/>
        </w:rPr>
        <w:t xml:space="preserve">Das Ethik-Projekt unterstützt und berät Sie </w:t>
      </w:r>
      <w:proofErr w:type="gramStart"/>
      <w:r>
        <w:rPr>
          <w:b/>
          <w:u w:val="single"/>
        </w:rPr>
        <w:t>bei folgenden</w:t>
      </w:r>
      <w:proofErr w:type="gramEnd"/>
      <w:r>
        <w:rPr>
          <w:b/>
          <w:u w:val="single"/>
        </w:rPr>
        <w:t xml:space="preserve"> Fragen:</w:t>
      </w:r>
    </w:p>
    <w:p>
      <w:pPr>
        <w:numPr>
          <w:ilvl w:val="0"/>
          <w:numId w:val="26"/>
        </w:numPr>
        <w:spacing w:after="0"/>
      </w:pPr>
      <w:r>
        <w:t>Erstellung und Einreichung der Ethikunterlagen Ihrer Studie und, wenn notwendig, bei der Ko</w:t>
      </w:r>
      <w:r>
        <w:t>r</w:t>
      </w:r>
      <w:r>
        <w:t>respondenz mit den Ethik-Kommissionen (national).</w:t>
      </w:r>
    </w:p>
    <w:p>
      <w:pPr>
        <w:numPr>
          <w:ilvl w:val="0"/>
          <w:numId w:val="26"/>
        </w:numPr>
        <w:spacing w:after="0"/>
      </w:pPr>
      <w:r>
        <w:t>Aktualisierung der Ethik-Unterlagen und Versionierung (mit Einbeziehung der Treuhandste</w:t>
      </w:r>
      <w:r>
        <w:t>l</w:t>
      </w:r>
      <w:r>
        <w:t>le).</w:t>
      </w:r>
    </w:p>
    <w:p>
      <w:pPr>
        <w:numPr>
          <w:ilvl w:val="0"/>
          <w:numId w:val="26"/>
        </w:numPr>
        <w:spacing w:after="0"/>
      </w:pPr>
      <w:r>
        <w:t>Archivierung der von den Studien zur Verfügung gestellten Ethik-Voten (federführende und lok</w:t>
      </w:r>
      <w:r>
        <w:t>a</w:t>
      </w:r>
      <w:r>
        <w:t>le), um eine harmonisierte Überarbeitung möglich zu machen</w:t>
      </w:r>
    </w:p>
    <w:p>
      <w:pPr>
        <w:numPr>
          <w:ilvl w:val="0"/>
          <w:numId w:val="26"/>
        </w:numPr>
        <w:spacing w:after="0"/>
      </w:pPr>
      <w:r>
        <w:t>Wenn notwendig: Unterstützung bei der Kommunikation/Koordination mit der/den (internati</w:t>
      </w:r>
      <w:r>
        <w:t>o</w:t>
      </w:r>
      <w:r>
        <w:t>nalen) CRO(s) im Bereich Ethik (z.B. Erstellung eines Anforderungspapieres, Unterstützung in der Diskussion bezüglich der Möglichkeiten der Harmonisierung)</w:t>
      </w:r>
    </w:p>
    <w:p>
      <w:pPr>
        <w:numPr>
          <w:ilvl w:val="0"/>
          <w:numId w:val="26"/>
        </w:numPr>
        <w:spacing w:after="0"/>
      </w:pPr>
      <w:r>
        <w:t>Schulung des Studienpersonals bezüglich des Umgang mit den Ethik-Dokumenten</w:t>
      </w:r>
    </w:p>
    <w:p>
      <w:pPr>
        <w:numPr>
          <w:ilvl w:val="0"/>
          <w:numId w:val="26"/>
        </w:numPr>
        <w:spacing w:after="0"/>
      </w:pPr>
      <w:r>
        <w:t>Wenn notwendig: Unterstützung in der Organisation von internen Audits (bzgl. der Ethik-Dokumente)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  <w:u w:val="single"/>
        </w:rPr>
        <w:t>Wichtige Informationen vor der Einreichung:</w:t>
      </w:r>
    </w:p>
    <w:p>
      <w:pPr>
        <w:numPr>
          <w:ilvl w:val="0"/>
          <w:numId w:val="26"/>
        </w:numPr>
        <w:spacing w:after="0"/>
      </w:pPr>
      <w:r>
        <w:t>Regularien der Studie: AMG, MPG, (EMEA?), BO? Welche Patientenkollektive (Elderly, Minde</w:t>
      </w:r>
      <w:r>
        <w:t>r</w:t>
      </w:r>
      <w:r>
        <w:t xml:space="preserve">jährige, nicht Einwilligungsfähige, …)? </w:t>
      </w:r>
    </w:p>
    <w:p>
      <w:pPr>
        <w:numPr>
          <w:ilvl w:val="0"/>
          <w:numId w:val="26"/>
        </w:numPr>
        <w:spacing w:after="0"/>
      </w:pPr>
      <w:r>
        <w:t>Studiendesign; enthält die Studie mehrere Arme, Randomisierung, zusätzliches Register?</w:t>
      </w:r>
    </w:p>
    <w:p>
      <w:pPr>
        <w:numPr>
          <w:ilvl w:val="0"/>
          <w:numId w:val="26"/>
        </w:numPr>
        <w:spacing w:after="0"/>
      </w:pPr>
      <w:r>
        <w:lastRenderedPageBreak/>
        <w:t>Umfang, in dem die einzelnen Komponenten der Infrastruktur genutzt werden (Datenerh</w:t>
      </w:r>
      <w:r>
        <w:t>e</w:t>
      </w:r>
      <w:r>
        <w:t>bung/Untersuchungen/Inhalte der eCRFs, LIMS, Biobanking, Bilddatenmanagement)?</w:t>
      </w:r>
    </w:p>
    <w:p>
      <w:pPr>
        <w:numPr>
          <w:ilvl w:val="0"/>
          <w:numId w:val="26"/>
        </w:numPr>
        <w:spacing w:after="0"/>
      </w:pPr>
      <w:r>
        <w:t>Sammlung von Biomaterialien im Rahmen der Studie: Studien-Biobanking (welcher Art?), Basis-Biobanking (obligatorisch), welche Materialien und Volumina werden benötigt?</w:t>
      </w:r>
    </w:p>
    <w:p>
      <w:pPr>
        <w:spacing w:after="0"/>
        <w:ind w:left="720"/>
      </w:pPr>
    </w:p>
    <w:p>
      <w:pPr>
        <w:rPr>
          <w:b/>
          <w:u w:val="single"/>
        </w:rPr>
      </w:pPr>
      <w:r>
        <w:rPr>
          <w:b/>
          <w:u w:val="single"/>
        </w:rPr>
        <w:t>Die frühzeitige Zurverfügungstellung beschleunigt die Bearbeitung und detai</w:t>
      </w:r>
      <w:r>
        <w:rPr>
          <w:b/>
          <w:u w:val="single"/>
        </w:rPr>
        <w:t>l</w:t>
      </w:r>
      <w:r>
        <w:rPr>
          <w:b/>
          <w:u w:val="single"/>
        </w:rPr>
        <w:t>lierte Absprachen:</w:t>
      </w:r>
    </w:p>
    <w:p>
      <w:pPr>
        <w:numPr>
          <w:ilvl w:val="0"/>
          <w:numId w:val="27"/>
        </w:numPr>
        <w:ind w:left="720"/>
        <w:rPr>
          <w:lang w:val="en-US"/>
        </w:rPr>
      </w:pPr>
      <w:r>
        <w:t>Vollantrag Studie</w:t>
      </w:r>
    </w:p>
    <w:p>
      <w:pPr>
        <w:numPr>
          <w:ilvl w:val="0"/>
          <w:numId w:val="28"/>
        </w:numPr>
        <w:ind w:left="720"/>
      </w:pPr>
      <w:r>
        <w:t>Studienprotokoll bzw. dessen Draft-Version</w:t>
      </w:r>
    </w:p>
    <w:p>
      <w:pPr>
        <w:numPr>
          <w:ilvl w:val="0"/>
          <w:numId w:val="27"/>
        </w:numPr>
        <w:ind w:left="720"/>
      </w:pPr>
      <w:r>
        <w:t xml:space="preserve">Ggf. bereits vorhandene Draft-Versionen von Patienteninformation und –Einwilligung </w:t>
      </w:r>
    </w:p>
    <w:p>
      <w:pPr>
        <w:numPr>
          <w:ilvl w:val="0"/>
          <w:numId w:val="27"/>
        </w:numPr>
        <w:ind w:left="720"/>
      </w:pPr>
      <w:r>
        <w:t>Evtl. zusätzliche Informationen bezüglich des Biobanking-Umfangs</w:t>
      </w:r>
    </w:p>
    <w:p>
      <w:pPr>
        <w:numPr>
          <w:ilvl w:val="0"/>
          <w:numId w:val="27"/>
        </w:numPr>
        <w:ind w:left="720"/>
      </w:pPr>
      <w:r>
        <w:t xml:space="preserve">Informationen zu Ansprechpartnern (Studienkoordinatoren, </w:t>
      </w:r>
      <w:proofErr w:type="gramStart"/>
      <w:r>
        <w:t>CRO,…</w:t>
      </w:r>
      <w:proofErr w:type="gramEnd"/>
      <w:r>
        <w:t>)</w:t>
      </w:r>
    </w:p>
    <w:p>
      <w:pPr>
        <w:numPr>
          <w:ilvl w:val="0"/>
          <w:numId w:val="28"/>
        </w:numPr>
        <w:ind w:left="720"/>
      </w:pPr>
      <w:r>
        <w:t>Informationen zum Stand der Absprachen mit dem Zentralen Datenmanagement</w:t>
      </w:r>
    </w:p>
    <w:p>
      <w:pPr>
        <w:numPr>
          <w:ilvl w:val="0"/>
          <w:numId w:val="28"/>
        </w:numPr>
        <w:ind w:left="720"/>
      </w:pPr>
      <w:r>
        <w:t>Serviceumfang, angestrebter Zeitrahmen für die Einreichung bei der/</w:t>
      </w:r>
      <w:proofErr w:type="gramStart"/>
      <w:r>
        <w:t>den Ethikkommission</w:t>
      </w:r>
      <w:proofErr w:type="gramEnd"/>
      <w:r>
        <w:t>(en)</w:t>
      </w:r>
    </w:p>
    <w:p/>
    <w:p>
      <w:pPr>
        <w:rPr>
          <w:b/>
        </w:rPr>
      </w:pPr>
      <w:r>
        <w:rPr>
          <w:b/>
        </w:rPr>
        <w:t xml:space="preserve">Für die internen Prozesse der Forschungsplattform ist es maßgeblich, dass Sie das </w:t>
      </w:r>
      <w:r>
        <w:rPr>
          <w:b/>
          <w:u w:val="single"/>
        </w:rPr>
        <w:t>Ethik-Projekt</w:t>
      </w:r>
      <w:r>
        <w:rPr>
          <w:b/>
        </w:rPr>
        <w:t xml:space="preserve"> auch innerhalb der weiteren Studienlaufzeit während der</w:t>
      </w:r>
      <w:r>
        <w:rPr>
          <w:b/>
          <w:u w:val="single"/>
        </w:rPr>
        <w:t xml:space="preserve"> Bearbeitung von Ethik-Unterlagen kontaktieren und diese mit uns abstimmen</w:t>
      </w:r>
      <w:r>
        <w:rPr>
          <w:b/>
        </w:rPr>
        <w:t>:</w:t>
      </w:r>
    </w:p>
    <w:p>
      <w:pPr>
        <w:numPr>
          <w:ilvl w:val="0"/>
          <w:numId w:val="26"/>
        </w:numPr>
      </w:pPr>
      <w:r>
        <w:rPr>
          <w:u w:val="single"/>
        </w:rPr>
        <w:t>vor der Einreichung von Amendements</w:t>
      </w:r>
      <w:r>
        <w:t xml:space="preserve"> bei der federführenden Ethik-Kommission</w:t>
      </w:r>
    </w:p>
    <w:p>
      <w:pPr>
        <w:numPr>
          <w:ilvl w:val="0"/>
          <w:numId w:val="26"/>
        </w:numPr>
        <w:rPr>
          <w:u w:val="single"/>
        </w:rPr>
      </w:pPr>
      <w:r>
        <w:rPr>
          <w:u w:val="single"/>
        </w:rPr>
        <w:t>vor jeder</w:t>
      </w:r>
      <w:r>
        <w:t xml:space="preserve"> (geplanten) </w:t>
      </w:r>
      <w:r>
        <w:rPr>
          <w:u w:val="single"/>
        </w:rPr>
        <w:t>Änderung</w:t>
      </w:r>
      <w:r>
        <w:t xml:space="preserve"> (Amendement, Versionierung) von Patientenunterlagen, </w:t>
      </w:r>
      <w:r>
        <w:rPr>
          <w:u w:val="single"/>
        </w:rPr>
        <w:t>auch für lokale Studienzentren</w:t>
      </w:r>
    </w:p>
    <w:p>
      <w:r>
        <w:t>Ob Änderungen die Plattform-internen Vorgänge betreffen, ist für uns leichter zu erkennen und eine frühzeitige Überprüfung beugt aufwendigen Nacharbeiten vor (die evtl. noch einmal eingereicht werden müssten).</w:t>
      </w:r>
    </w:p>
    <w:p/>
    <w:p>
      <w:pPr>
        <w:rPr>
          <w:b/>
          <w:u w:val="single"/>
        </w:rPr>
      </w:pPr>
      <w:r>
        <w:rPr>
          <w:b/>
          <w:u w:val="single"/>
        </w:rPr>
        <w:t xml:space="preserve">Die Finanzierung </w:t>
      </w:r>
      <w:proofErr w:type="gramStart"/>
      <w:r>
        <w:rPr>
          <w:b/>
          <w:u w:val="single"/>
        </w:rPr>
        <w:t>dieses Services</w:t>
      </w:r>
      <w:proofErr w:type="gramEnd"/>
      <w:r>
        <w:rPr>
          <w:b/>
          <w:u w:val="single"/>
        </w:rPr>
        <w:t>:</w:t>
      </w:r>
    </w:p>
    <w:p>
      <w:r>
        <w:t>Das Ethik-Projekt ist vom DZHK grundfinanziert. Innerhalb der klinisch-wissenschaftlichen Forschungsplattform des DZHK nimmt das Ethik-Projekt einen verhältnismäßig geringen Umfang ein. Der wirklich benötigte zeitliche Aufwand ist für jede einzelne Studie schwer einschätzbar.</w:t>
      </w:r>
    </w:p>
    <w:p>
      <w:r>
        <w:t>Es ist somit nicht notwendig, für den Service im Antrag eine projektspezifische Kostenkalkulation zu b</w:t>
      </w:r>
      <w:r>
        <w:t>e</w:t>
      </w:r>
      <w:r>
        <w:t>rücksichtigen. Jede Studie wird den jeweiligen Erfordernissen entsprechend unterstützt.</w:t>
      </w:r>
    </w:p>
    <w:p/>
    <w:p>
      <w:r>
        <w:t>Für Informationen wenden Sie sich bitte an:</w:t>
      </w:r>
      <w:bookmarkStart w:id="0" w:name="_GoBack"/>
      <w:bookmarkEnd w:id="0"/>
    </w:p>
    <w:p>
      <w:pPr>
        <w:spacing w:after="0" w:line="240" w:lineRule="auto"/>
      </w:pPr>
      <w:r>
        <w:rPr>
          <w:lang w:eastAsia="de-DE"/>
        </w:rPr>
        <w:t>Dr. Monika Kraus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Stephanie Mach-Kolb</w:t>
      </w:r>
    </w:p>
    <w:p>
      <w:pPr>
        <w:spacing w:after="0" w:line="240" w:lineRule="auto"/>
      </w:pPr>
      <w:r>
        <w:rPr>
          <w:lang w:eastAsia="de-DE"/>
        </w:rPr>
        <w:t>DZHK Koordination Ethik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DZHK Ethik Projektassis</w:t>
      </w:r>
      <w:r>
        <w:rPr>
          <w:lang w:eastAsia="de-DE"/>
        </w:rPr>
        <w:t>t</w:t>
      </w:r>
      <w:r>
        <w:rPr>
          <w:lang w:eastAsia="de-DE"/>
        </w:rPr>
        <w:t>enz</w:t>
      </w:r>
    </w:p>
    <w:p>
      <w:pPr>
        <w:spacing w:after="0" w:line="240" w:lineRule="auto"/>
        <w:rPr>
          <w:lang w:eastAsia="de-DE"/>
        </w:rPr>
      </w:pPr>
      <w:r>
        <w:rPr>
          <w:lang w:eastAsia="de-DE"/>
        </w:rPr>
        <w:t>Helmholtz Zentrum München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Helmholtz Zentrum München</w:t>
      </w:r>
    </w:p>
    <w:p>
      <w:pPr>
        <w:spacing w:after="0" w:line="240" w:lineRule="auto"/>
        <w:rPr>
          <w:lang w:val="en-US" w:eastAsia="de-DE"/>
        </w:rPr>
      </w:pPr>
      <w:r>
        <w:rPr>
          <w:lang w:val="en-US" w:eastAsia="de-DE"/>
        </w:rPr>
        <w:t>Institute of Epidemiology</w:t>
      </w:r>
      <w:r>
        <w:rPr>
          <w:lang w:val="en-US" w:eastAsia="de-DE"/>
        </w:rPr>
        <w:tab/>
      </w:r>
      <w:r>
        <w:rPr>
          <w:lang w:val="en-US" w:eastAsia="de-DE"/>
        </w:rPr>
        <w:tab/>
      </w:r>
      <w:r>
        <w:rPr>
          <w:lang w:val="en-US" w:eastAsia="de-DE"/>
        </w:rPr>
        <w:tab/>
      </w:r>
      <w:r>
        <w:rPr>
          <w:lang w:val="en-US" w:eastAsia="de-DE"/>
        </w:rPr>
        <w:tab/>
        <w:t>Institute of Epidemiology</w:t>
      </w:r>
    </w:p>
    <w:p>
      <w:pPr>
        <w:spacing w:after="0" w:line="240" w:lineRule="auto"/>
        <w:rPr>
          <w:lang w:val="en-US"/>
        </w:rPr>
      </w:pPr>
      <w:r>
        <w:rPr>
          <w:lang w:val="en-US" w:eastAsia="de-DE"/>
        </w:rPr>
        <w:t>Tel.: 089 / 3187-2808</w:t>
      </w:r>
      <w:r>
        <w:rPr>
          <w:lang w:val="en-US" w:eastAsia="de-DE"/>
        </w:rPr>
        <w:tab/>
      </w:r>
      <w:r>
        <w:rPr>
          <w:lang w:val="en-US" w:eastAsia="de-DE"/>
        </w:rPr>
        <w:tab/>
      </w:r>
      <w:r>
        <w:rPr>
          <w:lang w:val="en-US" w:eastAsia="de-DE"/>
        </w:rPr>
        <w:tab/>
      </w:r>
      <w:r>
        <w:rPr>
          <w:lang w:val="en-US" w:eastAsia="de-DE"/>
        </w:rPr>
        <w:tab/>
      </w:r>
      <w:r>
        <w:rPr>
          <w:lang w:val="en-US" w:eastAsia="de-DE"/>
        </w:rPr>
        <w:tab/>
        <w:t>Tel.: 089 / 3187-49120</w:t>
      </w:r>
    </w:p>
    <w:p>
      <w:pPr>
        <w:spacing w:after="0" w:line="240" w:lineRule="auto"/>
        <w:rPr>
          <w:lang w:val="en-US" w:eastAsia="de-DE"/>
        </w:rPr>
      </w:pPr>
      <w:hyperlink r:id="rId7" w:history="1">
        <w:r>
          <w:rPr>
            <w:rStyle w:val="Hyperlink"/>
            <w:lang w:val="en-US" w:eastAsia="de-DE"/>
          </w:rPr>
          <w:t>monika.kraus@helmholtz-muenchen.de</w:t>
        </w:r>
      </w:hyperlink>
      <w:r>
        <w:rPr>
          <w:lang w:val="en-US" w:eastAsia="de-DE"/>
        </w:rPr>
        <w:tab/>
      </w:r>
      <w:r>
        <w:rPr>
          <w:lang w:val="en-US" w:eastAsia="de-DE"/>
        </w:rPr>
        <w:tab/>
      </w:r>
      <w:hyperlink r:id="rId8" w:history="1">
        <w:r>
          <w:rPr>
            <w:rStyle w:val="Hyperlink"/>
            <w:lang w:val="en-US" w:eastAsia="de-DE"/>
          </w:rPr>
          <w:t>stephanie.mach-kolb@helmholtz-muenchen.de</w:t>
        </w:r>
      </w:hyperlink>
    </w:p>
    <w:sectPr>
      <w:headerReference w:type="default" r:id="rId9"/>
      <w:footerReference w:type="default" r:id="rId10"/>
      <w:pgSz w:w="11906" w:h="16838"/>
      <w:pgMar w:top="2094" w:right="108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center" w:pos="4704"/>
        <w:tab w:val="right" w:pos="9408"/>
      </w:tabs>
      <w:rPr>
        <w:color w:val="808080"/>
        <w:sz w:val="20"/>
      </w:rPr>
    </w:pPr>
    <w:r>
      <w:rPr>
        <w:color w:val="808080"/>
        <w:sz w:val="20"/>
      </w:rPr>
      <w:t>Ethik Informationsblatt Version 2.0 vom 10.09.2019</w:t>
    </w:r>
    <w:r>
      <w:rPr>
        <w:color w:val="808080"/>
        <w:sz w:val="20"/>
      </w:rPr>
      <w:tab/>
    </w:r>
    <w:r>
      <w:rPr>
        <w:color w:val="808080"/>
        <w:sz w:val="20"/>
      </w:rPr>
      <w:tab/>
      <w:t xml:space="preserve">Seite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  \* MERGEFORMAT </w:instrText>
    </w:r>
    <w:r>
      <w:rPr>
        <w:color w:val="808080"/>
        <w:sz w:val="20"/>
      </w:rPr>
      <w:fldChar w:fldCharType="separate"/>
    </w:r>
    <w:r>
      <w:rPr>
        <w:noProof/>
        <w:color w:val="808080"/>
        <w:sz w:val="20"/>
      </w:rPr>
      <w:t>2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von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  \* MERGEFORMAT </w:instrText>
    </w:r>
    <w:r>
      <w:rPr>
        <w:color w:val="808080"/>
        <w:sz w:val="20"/>
      </w:rPr>
      <w:fldChar w:fldCharType="separate"/>
    </w:r>
    <w:r>
      <w:rPr>
        <w:noProof/>
        <w:color w:val="808080"/>
        <w:sz w:val="20"/>
      </w:rPr>
      <w:t>2</w:t>
    </w:r>
    <w:r>
      <w:rPr>
        <w:noProof/>
        <w:color w:val="808080"/>
        <w:sz w:val="20"/>
      </w:rPr>
      <w:fldChar w:fldCharType="end"/>
    </w:r>
  </w:p>
  <w:p>
    <w:pPr>
      <w:pStyle w:val="Fuzeile"/>
    </w:pP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-38100</wp:posOffset>
          </wp:positionH>
          <wp:positionV relativeFrom="margin">
            <wp:posOffset>-946785</wp:posOffset>
          </wp:positionV>
          <wp:extent cx="2880360" cy="615315"/>
          <wp:effectExtent l="0" t="0" r="0" b="0"/>
          <wp:wrapSquare wrapText="bothSides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91"/>
    <w:multiLevelType w:val="hybridMultilevel"/>
    <w:tmpl w:val="7C0EB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BBC"/>
    <w:multiLevelType w:val="hybridMultilevel"/>
    <w:tmpl w:val="6556FFE0"/>
    <w:lvl w:ilvl="0" w:tplc="1804BFF6">
      <w:start w:val="1"/>
      <w:numFmt w:val="bullet"/>
      <w:lvlText w:val=""/>
      <w:lvlJc w:val="left"/>
      <w:pPr>
        <w:ind w:left="56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6B5D"/>
    <w:multiLevelType w:val="hybridMultilevel"/>
    <w:tmpl w:val="2104E1C0"/>
    <w:lvl w:ilvl="0" w:tplc="8A02D29C">
      <w:start w:val="1"/>
      <w:numFmt w:val="bullet"/>
      <w:lvlText w:val="•"/>
      <w:lvlJc w:val="left"/>
      <w:pPr>
        <w:ind w:left="1701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25D7"/>
    <w:multiLevelType w:val="hybridMultilevel"/>
    <w:tmpl w:val="EB5003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F005F"/>
    <w:multiLevelType w:val="hybridMultilevel"/>
    <w:tmpl w:val="F9664184"/>
    <w:lvl w:ilvl="0" w:tplc="2F16D1EE">
      <w:start w:val="1"/>
      <w:numFmt w:val="bullet"/>
      <w:lvlText w:val="•"/>
      <w:lvlJc w:val="left"/>
      <w:pPr>
        <w:ind w:left="567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06F74"/>
    <w:multiLevelType w:val="hybridMultilevel"/>
    <w:tmpl w:val="02B2B29A"/>
    <w:lvl w:ilvl="0" w:tplc="6C9AE578">
      <w:start w:val="1"/>
      <w:numFmt w:val="bullet"/>
      <w:lvlText w:val="•"/>
      <w:lvlJc w:val="left"/>
      <w:pPr>
        <w:tabs>
          <w:tab w:val="num" w:pos="40"/>
        </w:tabs>
        <w:ind w:left="40" w:hanging="360"/>
      </w:pPr>
      <w:rPr>
        <w:rFonts w:ascii="Arial" w:hAnsi="Arial" w:hint="default"/>
      </w:rPr>
    </w:lvl>
    <w:lvl w:ilvl="1" w:tplc="ECF4E810">
      <w:start w:val="462"/>
      <w:numFmt w:val="bullet"/>
      <w:lvlText w:val="▶"/>
      <w:lvlJc w:val="left"/>
      <w:pPr>
        <w:tabs>
          <w:tab w:val="num" w:pos="760"/>
        </w:tabs>
        <w:ind w:left="760" w:hanging="360"/>
      </w:pPr>
      <w:rPr>
        <w:rFonts w:ascii="MS Mincho" w:hAnsi="MS Mincho" w:hint="default"/>
      </w:rPr>
    </w:lvl>
    <w:lvl w:ilvl="2" w:tplc="62166FD4" w:tentative="1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3" w:tplc="A6BABC0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4" w:tplc="A2B0E47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5" w:tplc="CB70035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6" w:tplc="AA8C314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7" w:tplc="DF06A50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8" w:tplc="08C0F90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</w:abstractNum>
  <w:abstractNum w:abstractNumId="6" w15:restartNumberingAfterBreak="0">
    <w:nsid w:val="28F45078"/>
    <w:multiLevelType w:val="hybridMultilevel"/>
    <w:tmpl w:val="A2BA4888"/>
    <w:lvl w:ilvl="0" w:tplc="1804BFF6">
      <w:start w:val="1"/>
      <w:numFmt w:val="bullet"/>
      <w:lvlText w:val=""/>
      <w:lvlJc w:val="left"/>
      <w:pPr>
        <w:ind w:left="56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7CB1"/>
    <w:multiLevelType w:val="hybridMultilevel"/>
    <w:tmpl w:val="AEB4D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3D23"/>
    <w:multiLevelType w:val="hybridMultilevel"/>
    <w:tmpl w:val="5704C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74DBF"/>
    <w:multiLevelType w:val="hybridMultilevel"/>
    <w:tmpl w:val="DC1E14B4"/>
    <w:lvl w:ilvl="0" w:tplc="5204F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FA5A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B12CD7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006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8A4F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F500EF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8202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225FD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33C915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3E02D87"/>
    <w:multiLevelType w:val="hybridMultilevel"/>
    <w:tmpl w:val="B300A102"/>
    <w:lvl w:ilvl="0" w:tplc="1804BFF6">
      <w:start w:val="1"/>
      <w:numFmt w:val="bullet"/>
      <w:lvlText w:val=""/>
      <w:lvlJc w:val="left"/>
      <w:pPr>
        <w:ind w:left="56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27CB"/>
    <w:multiLevelType w:val="hybridMultilevel"/>
    <w:tmpl w:val="81F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F6AD8"/>
    <w:multiLevelType w:val="multilevel"/>
    <w:tmpl w:val="8C18D62A"/>
    <w:styleLink w:val="Nutzungsordnung"/>
    <w:lvl w:ilvl="0">
      <w:start w:val="1"/>
      <w:numFmt w:val="upperRoman"/>
      <w:lvlText w:val="%1."/>
      <w:lvlJc w:val="left"/>
      <w:pPr>
        <w:ind w:left="357" w:hanging="357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§ %2"/>
      <w:lvlJc w:val="left"/>
      <w:pPr>
        <w:ind w:left="454" w:hanging="454"/>
      </w:pPr>
      <w:rPr>
        <w:rFonts w:ascii="Calibri" w:hAnsi="Calibri" w:hint="default"/>
        <w:sz w:val="22"/>
      </w:rPr>
    </w:lvl>
    <w:lvl w:ilvl="2">
      <w:start w:val="1"/>
      <w:numFmt w:val="decimal"/>
      <w:lvlText w:val="(%3)"/>
      <w:lvlJc w:val="left"/>
      <w:pPr>
        <w:ind w:left="454" w:hanging="454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0" w:firstLine="0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709" w:hanging="3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55002FBC"/>
    <w:multiLevelType w:val="hybridMultilevel"/>
    <w:tmpl w:val="1532A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45E63"/>
    <w:multiLevelType w:val="hybridMultilevel"/>
    <w:tmpl w:val="8C7286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461D40"/>
    <w:multiLevelType w:val="hybridMultilevel"/>
    <w:tmpl w:val="BA60798A"/>
    <w:lvl w:ilvl="0" w:tplc="6C9AE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C5A24">
      <w:start w:val="462"/>
      <w:numFmt w:val="bullet"/>
      <w:lvlText w:val="▶"/>
      <w:lvlJc w:val="left"/>
      <w:pPr>
        <w:tabs>
          <w:tab w:val="num" w:pos="1440"/>
        </w:tabs>
        <w:ind w:left="1134" w:hanging="54"/>
      </w:pPr>
      <w:rPr>
        <w:rFonts w:ascii="MS Mincho" w:eastAsia="MS Mincho" w:hAnsi="MS Mincho" w:hint="eastAsia"/>
      </w:rPr>
    </w:lvl>
    <w:lvl w:ilvl="2" w:tplc="6216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A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0E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00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C3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6A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0F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4A1873"/>
    <w:multiLevelType w:val="hybridMultilevel"/>
    <w:tmpl w:val="48707F60"/>
    <w:lvl w:ilvl="0" w:tplc="2F16D1EE">
      <w:start w:val="1"/>
      <w:numFmt w:val="bullet"/>
      <w:lvlText w:val="•"/>
      <w:lvlJc w:val="left"/>
      <w:pPr>
        <w:ind w:left="567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BFF6">
      <w:start w:val="1"/>
      <w:numFmt w:val="bullet"/>
      <w:lvlText w:val=""/>
      <w:lvlJc w:val="left"/>
      <w:pPr>
        <w:ind w:left="567" w:hanging="397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D091A"/>
    <w:multiLevelType w:val="hybridMultilevel"/>
    <w:tmpl w:val="D0003882"/>
    <w:lvl w:ilvl="0" w:tplc="5204F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FA5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A0BBC">
      <w:start w:val="1663"/>
      <w:numFmt w:val="bullet"/>
      <w:lvlText w:val="▶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A5006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A4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00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20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25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C9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C938F3"/>
    <w:multiLevelType w:val="hybridMultilevel"/>
    <w:tmpl w:val="17429414"/>
    <w:lvl w:ilvl="0" w:tplc="DB12CD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1FA5A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B12CD7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006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8A4F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F500EF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8202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225FD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33C915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50427E2"/>
    <w:multiLevelType w:val="hybridMultilevel"/>
    <w:tmpl w:val="719281D0"/>
    <w:lvl w:ilvl="0" w:tplc="6C9AE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09760">
      <w:start w:val="462"/>
      <w:numFmt w:val="bullet"/>
      <w:lvlText w:val="▶"/>
      <w:lvlJc w:val="left"/>
      <w:pPr>
        <w:ind w:left="1134" w:hanging="227"/>
      </w:pPr>
      <w:rPr>
        <w:rFonts w:ascii="MS Mincho" w:eastAsia="MS Mincho" w:hAnsi="MS Mincho" w:hint="eastAsia"/>
      </w:rPr>
    </w:lvl>
    <w:lvl w:ilvl="2" w:tplc="62166F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A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0E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00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C3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6A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0F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8CB006E"/>
    <w:multiLevelType w:val="hybridMultilevel"/>
    <w:tmpl w:val="07F48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23F35"/>
    <w:multiLevelType w:val="hybridMultilevel"/>
    <w:tmpl w:val="063EE8F0"/>
    <w:lvl w:ilvl="0" w:tplc="DB12C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A1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8D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CA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6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2E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00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8F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EE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1718A5"/>
    <w:multiLevelType w:val="hybridMultilevel"/>
    <w:tmpl w:val="3790DB50"/>
    <w:lvl w:ilvl="0" w:tplc="5204F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FA5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2C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06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A4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00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20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25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C9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8D1"/>
    <w:multiLevelType w:val="hybridMultilevel"/>
    <w:tmpl w:val="CC38F5B4"/>
    <w:lvl w:ilvl="0" w:tplc="0407000F">
      <w:start w:val="1"/>
      <w:numFmt w:val="decimal"/>
      <w:lvlText w:val="%1."/>
      <w:lvlJc w:val="left"/>
      <w:pPr>
        <w:ind w:left="533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57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64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71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78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85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93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100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10740" w:hanging="180"/>
      </w:pPr>
      <w:rPr>
        <w:rFonts w:cs="Times New Roman"/>
      </w:rPr>
    </w:lvl>
  </w:abstractNum>
  <w:abstractNum w:abstractNumId="24" w15:restartNumberingAfterBreak="0">
    <w:nsid w:val="7AC06683"/>
    <w:multiLevelType w:val="hybridMultilevel"/>
    <w:tmpl w:val="132E0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3"/>
  </w:num>
  <w:num w:numId="5">
    <w:abstractNumId w:val="7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1"/>
  </w:num>
  <w:num w:numId="11">
    <w:abstractNumId w:val="5"/>
  </w:num>
  <w:num w:numId="12">
    <w:abstractNumId w:val="17"/>
  </w:num>
  <w:num w:numId="13">
    <w:abstractNumId w:val="11"/>
  </w:num>
  <w:num w:numId="14">
    <w:abstractNumId w:val="22"/>
  </w:num>
  <w:num w:numId="15">
    <w:abstractNumId w:val="15"/>
  </w:num>
  <w:num w:numId="16">
    <w:abstractNumId w:val="19"/>
  </w:num>
  <w:num w:numId="17">
    <w:abstractNumId w:val="9"/>
  </w:num>
  <w:num w:numId="18">
    <w:abstractNumId w:val="18"/>
  </w:num>
  <w:num w:numId="19">
    <w:abstractNumId w:val="2"/>
  </w:num>
  <w:num w:numId="20">
    <w:abstractNumId w:val="4"/>
  </w:num>
  <w:num w:numId="21">
    <w:abstractNumId w:val="16"/>
  </w:num>
  <w:num w:numId="22">
    <w:abstractNumId w:val="10"/>
  </w:num>
  <w:num w:numId="23">
    <w:abstractNumId w:val="6"/>
  </w:num>
  <w:num w:numId="24">
    <w:abstractNumId w:val="1"/>
  </w:num>
  <w:num w:numId="25">
    <w:abstractNumId w:val="13"/>
  </w:num>
  <w:num w:numId="26">
    <w:abstractNumId w:val="24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5B8331-EA9D-4128-8B36-B777475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0" w:line="276" w:lineRule="auto"/>
    </w:pPr>
    <w:rPr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spacing w:before="240"/>
      <w:ind w:left="454" w:hanging="454"/>
      <w:outlineLvl w:val="0"/>
    </w:pPr>
    <w:rPr>
      <w:rFonts w:eastAsia="Times New Roman"/>
      <w:b/>
      <w:color w:val="B00032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semiHidden/>
    <w:unhideWhenUsed/>
    <w:qFormat/>
    <w:locked/>
    <w:pPr>
      <w:keepNext/>
      <w:keepLines/>
      <w:spacing w:before="120"/>
      <w:ind w:left="680" w:hanging="680"/>
      <w:outlineLvl w:val="1"/>
    </w:pPr>
    <w:rPr>
      <w:rFonts w:eastAsia="Times New Roman"/>
      <w:b/>
      <w:bCs/>
      <w:color w:val="B00032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eastAsia="Times New Roman"/>
      <w:b/>
      <w:color w:val="B00032"/>
      <w:sz w:val="24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Pr>
      <w:rFonts w:cs="Times New Roman"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paragraph" w:styleId="Titel">
    <w:name w:val="Title"/>
    <w:basedOn w:val="Standard"/>
    <w:link w:val="TitelZchn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de-DE"/>
    </w:rPr>
  </w:style>
  <w:style w:type="character" w:customStyle="1" w:styleId="TitelZchn">
    <w:name w:val="Titel Zchn"/>
    <w:link w:val="Titel"/>
    <w:uiPriority w:val="99"/>
    <w:locked/>
    <w:rPr>
      <w:rFonts w:ascii="Times New Roman" w:hAnsi="Times New Roman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Balkengro">
    <w:name w:val="Balken_groß"/>
    <w:basedOn w:val="Standard"/>
    <w:next w:val="Balkenklein"/>
    <w:link w:val="BalkengroZchn"/>
    <w:autoRedefine/>
    <w:qFormat/>
    <w:pPr>
      <w:tabs>
        <w:tab w:val="left" w:pos="1855"/>
      </w:tabs>
      <w:spacing w:before="240" w:after="0"/>
    </w:pPr>
    <w:rPr>
      <w:rFonts w:cs="Calibri"/>
      <w:color w:val="B00032"/>
      <w:sz w:val="40"/>
      <w:szCs w:val="40"/>
      <w:lang w:val="en-GB"/>
    </w:rPr>
  </w:style>
  <w:style w:type="paragraph" w:customStyle="1" w:styleId="Balkenklein">
    <w:name w:val="Balken_klein"/>
    <w:basedOn w:val="Balkengro"/>
    <w:next w:val="Standard"/>
    <w:link w:val="BalkenkleinZchn"/>
    <w:autoRedefine/>
    <w:qFormat/>
    <w:pPr>
      <w:spacing w:before="0"/>
    </w:pPr>
    <w:rPr>
      <w:sz w:val="22"/>
      <w:szCs w:val="22"/>
    </w:rPr>
  </w:style>
  <w:style w:type="character" w:customStyle="1" w:styleId="BalkengroZchn">
    <w:name w:val="Balken_groß Zchn"/>
    <w:link w:val="Balkengro"/>
    <w:rPr>
      <w:rFonts w:ascii="Calibri" w:hAnsi="Calibri" w:cs="Calibri"/>
      <w:color w:val="B00032"/>
      <w:sz w:val="40"/>
      <w:szCs w:val="40"/>
      <w:lang w:val="en-GB" w:eastAsia="en-US"/>
    </w:rPr>
  </w:style>
  <w:style w:type="character" w:customStyle="1" w:styleId="BalkenkleinZchn">
    <w:name w:val="Balken_klein Zchn"/>
    <w:link w:val="Balkenklein"/>
    <w:rPr>
      <w:rFonts w:ascii="Calibri" w:hAnsi="Calibri" w:cs="Calibri"/>
      <w:color w:val="B00032"/>
      <w:sz w:val="40"/>
      <w:szCs w:val="40"/>
      <w:lang w:val="en-GB" w:eastAsia="en-US"/>
    </w:rPr>
  </w:style>
  <w:style w:type="numbering" w:customStyle="1" w:styleId="Nutzungsordnung">
    <w:name w:val="Nutzungsordnung"/>
    <w:uiPriority w:val="99"/>
    <w:pPr>
      <w:numPr>
        <w:numId w:val="6"/>
      </w:numPr>
    </w:pPr>
  </w:style>
  <w:style w:type="character" w:customStyle="1" w:styleId="berschrift2Zchn">
    <w:name w:val="Überschrift 2 Zchn"/>
    <w:link w:val="berschrift2"/>
    <w:semiHidden/>
    <w:rPr>
      <w:rFonts w:eastAsia="Times New Roman" w:cs="Times New Roman"/>
      <w:b/>
      <w:bCs/>
      <w:color w:val="B00032"/>
      <w:szCs w:val="26"/>
      <w:lang w:eastAsia="en-US"/>
    </w:rPr>
  </w:style>
  <w:style w:type="character" w:styleId="Hyperlink">
    <w:name w:val="Hyperlink"/>
    <w:uiPriority w:val="99"/>
    <w:unhideWhenUsed/>
    <w:rPr>
      <w:color w:val="B00032"/>
      <w:u w:val="singl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  <w:lang w:eastAsia="en-US"/>
    </w:rPr>
  </w:style>
  <w:style w:type="paragraph" w:styleId="berarbeitung">
    <w:name w:val="Revision"/>
    <w:hidden/>
    <w:uiPriority w:val="99"/>
    <w:semiHidden/>
    <w:rPr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07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91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13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797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74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50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176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84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0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247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160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81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724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711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0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4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mach-kolb@helmholtz-muench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kraus@helmholtz-muench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onika.kraus\AppData\Local\Microsoft\Windows\Temporary%20Internet%20Files\Content.Outlook\VYV2LYAC\DZHK_Formatvorlage_allgemei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DZHK_Formatvorlage_allgemein.dotx</Template>
  <TotalTime>0</TotalTime>
  <Pages>2</Pages>
  <Words>550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5030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mailto:stephanie.mach-kolb@helmholtz-muenchen.de</vt:lpwstr>
      </vt:variant>
      <vt:variant>
        <vt:lpwstr/>
      </vt:variant>
      <vt:variant>
        <vt:i4>2359310</vt:i4>
      </vt:variant>
      <vt:variant>
        <vt:i4>0</vt:i4>
      </vt:variant>
      <vt:variant>
        <vt:i4>0</vt:i4>
      </vt:variant>
      <vt:variant>
        <vt:i4>5</vt:i4>
      </vt:variant>
      <vt:variant>
        <vt:lpwstr>mailto:monika.kraus@helmholtz-muenchen.de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monika.kraus</dc:creator>
  <cp:keywords/>
  <cp:lastModifiedBy>stephanie.mach-kolb</cp:lastModifiedBy>
  <cp:revision>3</cp:revision>
  <cp:lastPrinted>2019-04-15T09:22:00Z</cp:lastPrinted>
  <dcterms:created xsi:type="dcterms:W3CDTF">2019-10-29T13:09:00Z</dcterms:created>
  <dcterms:modified xsi:type="dcterms:W3CDTF">2019-10-29T13:09:00Z</dcterms:modified>
</cp:coreProperties>
</file>